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F7" w:rsidRPr="00004EF7" w:rsidRDefault="00004EF7" w:rsidP="00004EF7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La signature d’un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protocole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d’accord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gramStart"/>
      <w:r w:rsidRPr="00004EF7">
        <w:rPr>
          <w:rFonts w:asciiTheme="majorBidi" w:hAnsiTheme="majorBidi" w:cstheme="majorBidi"/>
          <w:b/>
          <w:bCs/>
          <w:sz w:val="40"/>
          <w:szCs w:val="40"/>
        </w:rPr>
        <w:t>et</w:t>
      </w:r>
      <w:proofErr w:type="gram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coopération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conjointe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pour les relations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internationales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bookmarkStart w:id="0" w:name="_GoBack"/>
      <w:bookmarkEnd w:id="0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entre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de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Banha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et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l’Université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nationale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de Al-</w:t>
      </w:r>
      <w:proofErr w:type="spellStart"/>
      <w:r w:rsidRPr="00004EF7">
        <w:rPr>
          <w:rFonts w:asciiTheme="majorBidi" w:hAnsiTheme="majorBidi" w:cstheme="majorBidi"/>
          <w:b/>
          <w:bCs/>
          <w:sz w:val="40"/>
          <w:szCs w:val="40"/>
        </w:rPr>
        <w:t>Farabi</w:t>
      </w:r>
      <w:proofErr w:type="spellEnd"/>
      <w:r w:rsidRPr="00004EF7">
        <w:rPr>
          <w:rFonts w:asciiTheme="majorBidi" w:hAnsiTheme="majorBidi" w:cstheme="majorBidi"/>
          <w:b/>
          <w:bCs/>
          <w:sz w:val="40"/>
          <w:szCs w:val="40"/>
        </w:rPr>
        <w:t xml:space="preserve"> au Kazakhstan.</w:t>
      </w:r>
    </w:p>
    <w:p w:rsidR="0090049C" w:rsidRPr="00004EF7" w:rsidRDefault="0090049C" w:rsidP="00004EF7">
      <w:pPr>
        <w:pStyle w:val="Heading3"/>
        <w:pBdr>
          <w:top w:val="dotted" w:sz="6" w:space="1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004EF7" w:rsidRPr="00004EF7" w:rsidRDefault="008C0906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4EF7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80256" behindDoc="1" locked="0" layoutInCell="1" allowOverlap="1" wp14:anchorId="29F6B674" wp14:editId="78C24A78">
            <wp:simplePos x="0" y="0"/>
            <wp:positionH relativeFrom="margin">
              <wp:posOffset>3467100</wp:posOffset>
            </wp:positionH>
            <wp:positionV relativeFrom="margin">
              <wp:posOffset>1550670</wp:posOffset>
            </wp:positionV>
            <wp:extent cx="2254250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le cadre de la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revitalisation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des relations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extérieures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Benha avec les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établissements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Benha et le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Galym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Mitanov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Al-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au Kazakhstan,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signé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un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d'accord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coopération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conjointe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entre les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, le 24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Juillet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2017,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présence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d'un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groupe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personnes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intéressées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par les relations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Ramazanov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Sabitovich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vice-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Al-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pour la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Ghazi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Assassa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Conseiller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Benha pour les relations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internationales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, et le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Tamer Samir - Doyen de la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des arts appliqués - </w:t>
      </w:r>
      <w:proofErr w:type="spellStart"/>
      <w:r w:rsidR="00004EF7" w:rsidRPr="00004EF7">
        <w:rPr>
          <w:rFonts w:asciiTheme="majorBidi" w:hAnsiTheme="majorBidi" w:cstheme="majorBidi"/>
          <w:sz w:val="32"/>
          <w:szCs w:val="32"/>
        </w:rPr>
        <w:t>Université</w:t>
      </w:r>
      <w:proofErr w:type="spellEnd"/>
      <w:r w:rsidR="00004EF7" w:rsidRPr="00004EF7">
        <w:rPr>
          <w:rFonts w:asciiTheme="majorBidi" w:hAnsiTheme="majorBidi" w:cstheme="majorBidi"/>
          <w:sz w:val="32"/>
          <w:szCs w:val="32"/>
        </w:rPr>
        <w:t xml:space="preserve"> de Benha.</w:t>
      </w:r>
    </w:p>
    <w:p w:rsidR="00004EF7" w:rsidRPr="00004EF7" w:rsidRDefault="00004EF7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4EF7">
        <w:rPr>
          <w:rFonts w:asciiTheme="majorBidi" w:hAnsiTheme="majorBidi" w:cstheme="majorBidi"/>
          <w:sz w:val="32"/>
          <w:szCs w:val="32"/>
        </w:rPr>
        <w:t xml:space="preserve">Le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d'accord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comprend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termes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domaines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d'intérêt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commun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entre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sciences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humaines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sociales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sciences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naturelles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d’accord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comprend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l’échange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d'étudiants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du premier cycle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des cycles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supérieurs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l’échange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entre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d'élaborer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programmes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éducatifs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conjoints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l'octroi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certificats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doubles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l’organisation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réunions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conférences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et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mener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recherches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scientifiques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conjointes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la publication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recherches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la diffusion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la langue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pour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Al-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au Kazakhstan,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l'échange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signaux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sites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électroniques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>.</w:t>
      </w:r>
    </w:p>
    <w:p w:rsidR="00004EF7" w:rsidRPr="00004EF7" w:rsidRDefault="00004EF7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04EF7">
        <w:rPr>
          <w:rFonts w:asciiTheme="majorBidi" w:hAnsiTheme="majorBidi" w:cstheme="majorBidi"/>
          <w:sz w:val="32"/>
          <w:szCs w:val="32"/>
        </w:rPr>
        <w:lastRenderedPageBreak/>
        <w:t xml:space="preserve">Le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Al-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au Kazakhstan a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profondeur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des relations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culturelles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historiques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existe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le Kazakhstan, et a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aussi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protocole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d'accord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vise à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renforcer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les liens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éducatifs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entre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au Kazakhstan. Pour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part, le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confirmé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l’intérêt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Benha pour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consolider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les relations entre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deux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par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l’échange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d'étudiants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, et la disposition du Centre des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langues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Benha pour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recevoir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de Al-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Farabi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au Kazakhstan qui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veulent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apprendre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 xml:space="preserve"> la langue </w:t>
      </w:r>
      <w:proofErr w:type="spellStart"/>
      <w:r w:rsidRPr="00004EF7">
        <w:rPr>
          <w:rFonts w:asciiTheme="majorBidi" w:hAnsiTheme="majorBidi" w:cstheme="majorBidi"/>
          <w:sz w:val="32"/>
          <w:szCs w:val="32"/>
        </w:rPr>
        <w:t>arabe</w:t>
      </w:r>
      <w:proofErr w:type="spellEnd"/>
      <w:r w:rsidRPr="00004EF7">
        <w:rPr>
          <w:rFonts w:asciiTheme="majorBidi" w:hAnsiTheme="majorBidi" w:cstheme="majorBidi"/>
          <w:sz w:val="32"/>
          <w:szCs w:val="32"/>
        </w:rPr>
        <w:t>.</w:t>
      </w:r>
    </w:p>
    <w:p w:rsidR="00004EF7" w:rsidRPr="00004EF7" w:rsidRDefault="00004EF7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0906" w:rsidRPr="00004EF7" w:rsidRDefault="008C0906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82CB2" w:rsidRPr="00004EF7" w:rsidRDefault="00E82CB2" w:rsidP="00004EF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E82CB2" w:rsidRPr="00004EF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9" w:rsidRDefault="00285699" w:rsidP="00683527">
      <w:pPr>
        <w:spacing w:after="0" w:line="240" w:lineRule="auto"/>
      </w:pPr>
      <w:r>
        <w:separator/>
      </w:r>
    </w:p>
  </w:endnote>
  <w:endnote w:type="continuationSeparator" w:id="0">
    <w:p w:rsidR="00285699" w:rsidRDefault="0028569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9" w:rsidRDefault="00285699" w:rsidP="00683527">
      <w:pPr>
        <w:spacing w:after="0" w:line="240" w:lineRule="auto"/>
      </w:pPr>
      <w:r>
        <w:separator/>
      </w:r>
    </w:p>
  </w:footnote>
  <w:footnote w:type="continuationSeparator" w:id="0">
    <w:p w:rsidR="00285699" w:rsidRDefault="0028569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52850" w:rsidP="00F52850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52850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277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D4F"/>
    <w:rsid w:val="001015F8"/>
    <w:rsid w:val="001016B9"/>
    <w:rsid w:val="001016DF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32E4"/>
    <w:rsid w:val="007B35E7"/>
    <w:rsid w:val="007B393E"/>
    <w:rsid w:val="007B3CC5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50C"/>
    <w:rsid w:val="00A80896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B29F-EFCB-454D-99FC-4D247F76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553</cp:revision>
  <cp:lastPrinted>2015-12-15T08:48:00Z</cp:lastPrinted>
  <dcterms:created xsi:type="dcterms:W3CDTF">2016-04-05T11:38:00Z</dcterms:created>
  <dcterms:modified xsi:type="dcterms:W3CDTF">2017-07-30T12:04:00Z</dcterms:modified>
</cp:coreProperties>
</file>