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16" w:rsidRPr="003F1316" w:rsidRDefault="003F1316" w:rsidP="003F1316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Lors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de </w:t>
      </w:r>
      <w:proofErr w:type="spellStart"/>
      <w:proofErr w:type="gram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sa</w:t>
      </w:r>
      <w:proofErr w:type="spellEnd"/>
      <w:proofErr w:type="gram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conférence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inaugurale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des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projets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nationaux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dans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l'agriculture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Moshtohor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, le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Président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l’Université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souligne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l'importance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l'investissement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des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c</w:t>
      </w:r>
      <w:bookmarkStart w:id="0" w:name="_GoBack"/>
      <w:bookmarkEnd w:id="0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apacités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scientifiques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dans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>l'agriculture</w:t>
      </w:r>
      <w:proofErr w:type="spellEnd"/>
      <w:r w:rsidRPr="003F13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et la production.</w:t>
      </w:r>
    </w:p>
    <w:p w:rsidR="0090049C" w:rsidRPr="003F1316" w:rsidRDefault="0090049C" w:rsidP="003F1316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3F1316" w:rsidRPr="003F1316" w:rsidRDefault="003F1316" w:rsidP="003F1316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bookmarkStart w:id="1" w:name="_Hlk479752852"/>
      <w:r w:rsidRPr="003F1316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8176" behindDoc="1" locked="0" layoutInCell="1" allowOverlap="1" wp14:anchorId="29F6B674" wp14:editId="78C24A78">
            <wp:simplePos x="0" y="0"/>
            <wp:positionH relativeFrom="margin">
              <wp:posOffset>3497580</wp:posOffset>
            </wp:positionH>
            <wp:positionV relativeFrom="margin">
              <wp:posOffset>1657188</wp:posOffset>
            </wp:positionV>
            <wp:extent cx="2171700" cy="14776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D20AA1" w:rsidRPr="003F131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Pendant les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travaux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Conférence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scientifique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annuelle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Faculté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d'agriculture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, et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lors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sa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conférence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inaugurale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projets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nationaux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l'agriculture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Moshtohor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, le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professeur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Elsayed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Elkaddi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Président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l’Université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Benha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souligne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l'importance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l'investissement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capacités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scientifiques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l'agriculture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et la production,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comme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il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affirmé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sur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l’importance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projets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nationaux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et le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développement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agricole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Egypte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dont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cela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s’est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fait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présence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du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professeur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Hicham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Abou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El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Enein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Vice-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président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l’Université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Benha pour les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études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supérieures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et la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recherche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scientifique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, et le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professeur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Mahmoud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Iraki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Doyen de la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Faculté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l'agriculture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et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un certain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nombre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des doyens des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facultés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et des agents et des chefs des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départements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et des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membres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du corps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enseignant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365E2" w:rsidRPr="003F1316" w:rsidRDefault="003F1316" w:rsidP="003F1316">
      <w:pPr>
        <w:bidi w:val="0"/>
        <w:spacing w:after="0" w:line="24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Le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professeur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Elsayed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Elkaddi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Président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l’Université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Benha 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montré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l'importance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que nous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avons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notre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nourriture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3F1316">
        <w:rPr>
          <w:rFonts w:ascii="Times New Roman" w:eastAsia="Times New Roman" w:hAnsi="Times New Roman" w:cs="Times New Roman"/>
          <w:sz w:val="32"/>
          <w:szCs w:val="32"/>
        </w:rPr>
        <w:t>et</w:t>
      </w:r>
      <w:proofErr w:type="gram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recherche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scientifique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la production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produits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3F1316">
        <w:rPr>
          <w:rFonts w:ascii="Times New Roman" w:eastAsia="Times New Roman" w:hAnsi="Times New Roman" w:cs="Times New Roman"/>
          <w:sz w:val="32"/>
          <w:szCs w:val="32"/>
        </w:rPr>
        <w:t>Il</w:t>
      </w:r>
      <w:proofErr w:type="gram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souligné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aussi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nécessité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l'investissement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actuel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et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l’amélioration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qualité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la vie. Pour </w:t>
      </w:r>
      <w:proofErr w:type="spellStart"/>
      <w:proofErr w:type="gramStart"/>
      <w:r w:rsidRPr="003F1316">
        <w:rPr>
          <w:rFonts w:ascii="Times New Roman" w:eastAsia="Times New Roman" w:hAnsi="Times New Roman" w:cs="Times New Roman"/>
          <w:sz w:val="32"/>
          <w:szCs w:val="32"/>
        </w:rPr>
        <w:t>sa</w:t>
      </w:r>
      <w:proofErr w:type="spellEnd"/>
      <w:proofErr w:type="gram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part, le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professeur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Hicham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Abou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El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Enein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Vice-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président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l’Université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Benha pour les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études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supérieures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et la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recherche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scientifique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affirmé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l'importance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conférence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et des séances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scientifiques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pour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traiter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les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problèmes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alimentaires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aussi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les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problèmes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la forte augmentation de la population, et les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besoins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citoyens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. Pour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sa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part le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professeur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Mahmoud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Iraki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Doyen de la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Faculté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l'Agriculture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, 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déclaré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que la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conférence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discutera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recherche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scientifique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et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l'importance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projets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nationaux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et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géants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le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domaine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l'agriculture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, et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l'élevage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pour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ouvrir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nouvelles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F131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perspectives et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espoirs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pour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nos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jeunes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diplômés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facultés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l'agriculture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travailler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ces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projets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afin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parvenir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à un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développement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social et </w:t>
      </w:r>
      <w:proofErr w:type="spellStart"/>
      <w:r w:rsidRPr="003F1316">
        <w:rPr>
          <w:rFonts w:ascii="Times New Roman" w:eastAsia="Times New Roman" w:hAnsi="Times New Roman" w:cs="Times New Roman"/>
          <w:sz w:val="32"/>
          <w:szCs w:val="32"/>
        </w:rPr>
        <w:t>économique</w:t>
      </w:r>
      <w:proofErr w:type="spellEnd"/>
      <w:r w:rsidRPr="003F1316">
        <w:rPr>
          <w:rFonts w:ascii="Times New Roman" w:eastAsia="Times New Roman" w:hAnsi="Times New Roman" w:cs="Times New Roman"/>
          <w:sz w:val="32"/>
          <w:szCs w:val="32"/>
        </w:rPr>
        <w:t xml:space="preserve"> global.</w:t>
      </w:r>
    </w:p>
    <w:p w:rsidR="004C0C3D" w:rsidRPr="003F1316" w:rsidRDefault="004C0C3D" w:rsidP="003F131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4C0C3D" w:rsidRPr="003F1316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66" w:rsidRDefault="00C64066" w:rsidP="00683527">
      <w:pPr>
        <w:spacing w:after="0" w:line="240" w:lineRule="auto"/>
      </w:pPr>
      <w:r>
        <w:separator/>
      </w:r>
    </w:p>
  </w:endnote>
  <w:endnote w:type="continuationSeparator" w:id="0">
    <w:p w:rsidR="00C64066" w:rsidRDefault="00C6406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66" w:rsidRDefault="00C64066" w:rsidP="00683527">
      <w:pPr>
        <w:spacing w:after="0" w:line="240" w:lineRule="auto"/>
      </w:pPr>
      <w:r>
        <w:separator/>
      </w:r>
    </w:p>
  </w:footnote>
  <w:footnote w:type="continuationSeparator" w:id="0">
    <w:p w:rsidR="00C64066" w:rsidRDefault="00C6406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3F1316" w:rsidP="003F1316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131FA4">
            <w:rPr>
              <w:rFonts w:ascii="Times New Roman" w:eastAsia="Times New Roman" w:hAnsi="Times New Roman" w:cs="Times New Roman"/>
              <w:sz w:val="24"/>
              <w:szCs w:val="24"/>
            </w:rPr>
            <w:t>Jeudi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D7E1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C4B"/>
    <w:rsid w:val="00137FC7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B06D0"/>
    <w:rsid w:val="007B1533"/>
    <w:rsid w:val="007B225F"/>
    <w:rsid w:val="007B32E4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B0F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133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066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7D0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4EA1-5127-4FC6-898C-1B8EFA0F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415</cp:revision>
  <cp:lastPrinted>2015-12-15T08:48:00Z</cp:lastPrinted>
  <dcterms:created xsi:type="dcterms:W3CDTF">2016-04-05T11:38:00Z</dcterms:created>
  <dcterms:modified xsi:type="dcterms:W3CDTF">2017-05-22T10:32:00Z</dcterms:modified>
</cp:coreProperties>
</file>